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pacing w:val="2"/>
          <w:sz w:val="28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-57150</wp:posOffset>
            </wp:positionV>
            <wp:extent cx="1259840" cy="541020"/>
            <wp:effectExtent l="0" t="0" r="0" b="0"/>
            <wp:wrapTight wrapText="bothSides">
              <wp:wrapPolygon edited="0">
                <wp:start x="0" y="0"/>
                <wp:lineTo x="0" y="20535"/>
                <wp:lineTo x="21230" y="20535"/>
                <wp:lineTo x="21230" y="0"/>
                <wp:lineTo x="0" y="0"/>
              </wp:wrapPolygon>
            </wp:wrapTight>
            <wp:docPr id="4" name="Bild 4" descr="08_Logo_D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8_Logo_DW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pacing w:val="2"/>
          <w:sz w:val="28"/>
          <w:szCs w:val="20"/>
        </w:rPr>
        <w:t xml:space="preserve">          Frühjahrssammlung</w:t>
      </w:r>
    </w:p>
    <w:p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pacing w:val="2"/>
          <w:sz w:val="24"/>
          <w:szCs w:val="18"/>
        </w:rPr>
      </w:pPr>
      <w:r>
        <w:rPr>
          <w:rFonts w:ascii="Arial" w:hAnsi="Arial" w:cs="Arial"/>
          <w:b/>
          <w:bCs/>
          <w:spacing w:val="2"/>
          <w:sz w:val="28"/>
          <w:szCs w:val="20"/>
        </w:rPr>
        <w:t xml:space="preserve">            11. – 17. März 2024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2"/>
          <w:sz w:val="24"/>
          <w:szCs w:val="18"/>
        </w:rPr>
      </w:pPr>
    </w:p>
    <w:p>
      <w:pPr>
        <w:pStyle w:val="EinfAbs"/>
        <w:spacing w:before="57"/>
        <w:rPr>
          <w:rFonts w:ascii="Arial" w:hAnsi="Arial" w:cs="Arial"/>
          <w:b/>
          <w:bCs/>
          <w:szCs w:val="20"/>
        </w:rPr>
      </w:pPr>
    </w:p>
    <w:p>
      <w:pPr>
        <w:pStyle w:val="EinfAbs"/>
        <w:spacing w:before="57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Wenn die Schulden über den Kopf wachsen … </w:t>
      </w:r>
    </w:p>
    <w:p>
      <w:pPr>
        <w:pStyle w:val="EinfAbs"/>
        <w:spacing w:before="57"/>
        <w:rPr>
          <w:rFonts w:ascii="HelveticaNeue LT 55 Roman" w:hAnsi="HelveticaNeue LT 55 Roman" w:cs="HelveticaNeue LT 55 Roman"/>
          <w:szCs w:val="20"/>
        </w:rPr>
      </w:pPr>
      <w:r>
        <w:rPr>
          <w:rFonts w:ascii="HelveticaNeue LT 55 Roman" w:hAnsi="HelveticaNeue LT 55 Roman" w:cs="HelveticaNeue LT 55 Roman"/>
          <w:szCs w:val="20"/>
        </w:rPr>
        <w:t>Soziale Schuldnerberatung der Diakonie</w:t>
      </w:r>
    </w:p>
    <w:p>
      <w:pPr>
        <w:pStyle w:val="EinfAbs"/>
        <w:spacing w:before="57"/>
        <w:rPr>
          <w:rFonts w:ascii="Arial" w:hAnsi="Arial" w:cs="Arial"/>
          <w:spacing w:val="2"/>
          <w:sz w:val="18"/>
          <w:szCs w:val="1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Der Einstieg in die Verschuldung geht oft sehr schnell: Banken, Versandhäuser und Kaufhäuser werben</w:t>
      </w:r>
      <w:r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für eine einfache und risikolose Kreditaufnahme. Durch unvorhersehbare Ereignisse wie Arbeitsplatzverlust,</w:t>
      </w:r>
      <w:r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Trennung oder Krankheit kommt es schnell dazu, dass Zahlungsverpflichtungen nicht</w:t>
      </w:r>
      <w:r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mehr erfüllt werden können und Menschen in die Überschuldung rutschen. Die 27 Schuldner- und</w:t>
      </w:r>
      <w:r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Insolvenzberatungsstellen der Diakonie in Bayern bieten eine spezialisierte und kostenfreie Beratung</w:t>
      </w:r>
      <w:r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an, um überschuldeten Menschen wieder neue Perspektiven und einen Weg aus der Schuldenspirale</w:t>
      </w:r>
      <w:r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zu zeigen.</w:t>
      </w:r>
      <w:bookmarkStart w:id="0" w:name="_GoBack"/>
      <w:bookmarkEnd w:id="0"/>
    </w:p>
    <w:p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Die Diakonie hilft. Helfen Sie mit.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Mit Ihrer Spende können wir u. a. präventive Angebote ausbauen, Aufklärungs- und Informationskampagnen</w:t>
      </w:r>
      <w:r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in sozialen Plattformen starten, Unterstützungsleistungen für </w:t>
      </w:r>
      <w:proofErr w:type="spellStart"/>
      <w:r>
        <w:rPr>
          <w:rFonts w:ascii="Arial" w:hAnsi="Arial" w:cs="Arial"/>
          <w:sz w:val="20"/>
          <w:szCs w:val="18"/>
        </w:rPr>
        <w:t>Übersetzer:innen</w:t>
      </w:r>
      <w:proofErr w:type="spellEnd"/>
      <w:r>
        <w:rPr>
          <w:rFonts w:ascii="Arial" w:hAnsi="Arial" w:cs="Arial"/>
          <w:sz w:val="20"/>
          <w:szCs w:val="18"/>
        </w:rPr>
        <w:t xml:space="preserve"> bzw.</w:t>
      </w:r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Dolmetscher:innen</w:t>
      </w:r>
      <w:proofErr w:type="spellEnd"/>
      <w:r>
        <w:rPr>
          <w:rFonts w:ascii="Arial" w:hAnsi="Arial" w:cs="Arial"/>
          <w:sz w:val="20"/>
          <w:szCs w:val="18"/>
        </w:rPr>
        <w:t xml:space="preserve"> übernehmen, Nachwuchskräfte für die Schuldnerberatung fördern sowie auch andere</w:t>
      </w:r>
      <w:r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Angebote der Diakonie in Bayern unterstützen.</w:t>
      </w:r>
    </w:p>
    <w:p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Herzlichen Dank!</w:t>
      </w:r>
    </w:p>
    <w:p>
      <w:pPr>
        <w:pStyle w:val="Absatzformat1"/>
        <w:jc w:val="both"/>
        <w:rPr>
          <w:rFonts w:ascii="Arial" w:hAnsi="Arial" w:cs="Arial"/>
          <w:position w:val="4"/>
          <w:sz w:val="18"/>
          <w:szCs w:val="18"/>
        </w:rPr>
      </w:pPr>
    </w:p>
    <w:p>
      <w:pPr>
        <w:pStyle w:val="normalHelv45"/>
        <w:suppressAutoHyphens/>
        <w:spacing w:before="57"/>
        <w:jc w:val="both"/>
        <w:rPr>
          <w:rFonts w:ascii="Arial" w:hAnsi="Arial" w:cs="Arial"/>
          <w:position w:val="4"/>
          <w:sz w:val="16"/>
          <w:szCs w:val="16"/>
        </w:rPr>
      </w:pPr>
      <w:r>
        <w:rPr>
          <w:rFonts w:ascii="Arial" w:hAnsi="Arial" w:cs="Arial"/>
          <w:position w:val="4"/>
          <w:sz w:val="16"/>
          <w:szCs w:val="16"/>
        </w:rPr>
        <w:t>20% der Spenden an die Kirchengemeinden verbleiben in der Kirchengemeinde für die diakonische Arbeit vor Ort.</w:t>
      </w:r>
    </w:p>
    <w:p>
      <w:pPr>
        <w:pStyle w:val="normalHelv45"/>
        <w:suppressAutoHyphens/>
        <w:spacing w:before="57"/>
        <w:jc w:val="both"/>
        <w:rPr>
          <w:rFonts w:ascii="Arial" w:hAnsi="Arial" w:cs="Arial"/>
          <w:position w:val="4"/>
          <w:sz w:val="16"/>
          <w:szCs w:val="16"/>
        </w:rPr>
      </w:pPr>
      <w:r>
        <w:rPr>
          <w:rFonts w:ascii="Arial" w:hAnsi="Arial" w:cs="Arial"/>
          <w:position w:val="4"/>
          <w:sz w:val="16"/>
          <w:szCs w:val="16"/>
        </w:rPr>
        <w:t>45% der Spenden an die Kirchengemeinden verbleiben direkt im Dekanatsbezirk zur Förderung der diakonischen Arbeit vor Ort.</w:t>
      </w:r>
    </w:p>
    <w:p>
      <w:pPr>
        <w:pStyle w:val="normalHelv45"/>
        <w:suppressAutoHyphens/>
        <w:spacing w:before="57"/>
        <w:jc w:val="both"/>
        <w:rPr>
          <w:rFonts w:ascii="Arial" w:hAnsi="Arial" w:cs="Arial"/>
          <w:position w:val="4"/>
          <w:sz w:val="16"/>
          <w:szCs w:val="16"/>
        </w:rPr>
      </w:pPr>
      <w:r>
        <w:rPr>
          <w:rFonts w:ascii="Arial" w:hAnsi="Arial" w:cs="Arial"/>
          <w:position w:val="4"/>
          <w:sz w:val="16"/>
          <w:szCs w:val="16"/>
        </w:rPr>
        <w:t>35% der Spenden an die Kirchengemeinden werden an das Diakonische Werk Bayern für die Projektförderung in ganz Bayern weitergeleitet. Hiervon wird auch das Informations- und Werbematerial finanziert.</w:t>
      </w:r>
    </w:p>
    <w:p>
      <w:pPr>
        <w:pStyle w:val="normalHelv45"/>
        <w:suppressAutoHyphens/>
        <w:spacing w:before="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Weitere Informationen zum Thema Schuldnerberatung erhalten Sie </w:t>
      </w:r>
    </w:p>
    <w:p>
      <w:pPr>
        <w:pStyle w:val="normalHelv45"/>
        <w:numPr>
          <w:ilvl w:val="0"/>
          <w:numId w:val="4"/>
        </w:numPr>
        <w:suppressAutoHyphens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im Internet unter </w:t>
      </w:r>
      <w:hyperlink r:id="rId6" w:history="1">
        <w:r>
          <w:rPr>
            <w:rStyle w:val="Hyperlink"/>
            <w:rFonts w:ascii="Arial" w:hAnsi="Arial" w:cs="Arial"/>
            <w:sz w:val="16"/>
            <w:szCs w:val="16"/>
          </w:rPr>
          <w:t>www.diakonie-bayern.de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>
      <w:pPr>
        <w:pStyle w:val="normalHelv45"/>
        <w:numPr>
          <w:ilvl w:val="0"/>
          <w:numId w:val="4"/>
        </w:numPr>
        <w:suppressAutoHyphens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bei Ihrem örtlichen Diakonischen Werk und </w:t>
      </w:r>
    </w:p>
    <w:p>
      <w:pPr>
        <w:pStyle w:val="normalHelv45"/>
        <w:numPr>
          <w:ilvl w:val="0"/>
          <w:numId w:val="4"/>
        </w:numPr>
        <w:suppressAutoHyphens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beim Diakonischen Werk Bayern, Frau Heidi Ott, Tel. 0911/9354-439.</w:t>
      </w:r>
    </w:p>
    <w:p>
      <w:pPr>
        <w:pStyle w:val="normalHelv45"/>
        <w:spacing w:before="12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b/>
          <w:bCs/>
          <w:sz w:val="18"/>
          <w:szCs w:val="16"/>
        </w:rPr>
        <w:t>Spendenkonto:</w:t>
      </w:r>
      <w:r>
        <w:rPr>
          <w:rFonts w:ascii="Arial" w:hAnsi="Arial" w:cs="Arial"/>
          <w:sz w:val="18"/>
          <w:szCs w:val="16"/>
        </w:rPr>
        <w:t xml:space="preserve"> DE20 5206 0410 0005 2222 22, Evang. Bank eG, </w:t>
      </w:r>
    </w:p>
    <w:p>
      <w:pPr>
        <w:pStyle w:val="normalHelv45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  <w:szCs w:val="16"/>
        </w:rPr>
        <w:t>Stichwort: Spende Frühjahrssammlung 2024</w:t>
      </w:r>
    </w:p>
    <w:sectPr>
      <w:pgSz w:w="8391" w:h="11906" w:code="11"/>
      <w:pgMar w:top="1134" w:right="8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 LT 45 L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773CB"/>
    <w:multiLevelType w:val="hybridMultilevel"/>
    <w:tmpl w:val="017064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7011F9"/>
    <w:multiLevelType w:val="hybridMultilevel"/>
    <w:tmpl w:val="2400991C"/>
    <w:lvl w:ilvl="0" w:tplc="DABC1D1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B45E68"/>
    <w:multiLevelType w:val="hybridMultilevel"/>
    <w:tmpl w:val="1E8E6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0336D"/>
    <w:multiLevelType w:val="hybridMultilevel"/>
    <w:tmpl w:val="2102CB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FD34C-8F21-43E9-B479-C8672660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EinfAbs">
    <w:name w:val="[Einf. Abs.]"/>
    <w:basedOn w:val="Standard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satzformat1">
    <w:name w:val="Absatzformat 1"/>
    <w:basedOn w:val="Standard"/>
    <w:uiPriority w:val="99"/>
    <w:pPr>
      <w:autoSpaceDE w:val="0"/>
      <w:autoSpaceDN w:val="0"/>
      <w:adjustRightInd w:val="0"/>
      <w:spacing w:after="0" w:line="160" w:lineRule="atLeast"/>
      <w:ind w:left="369" w:hanging="369"/>
      <w:textAlignment w:val="center"/>
    </w:pPr>
    <w:rPr>
      <w:rFonts w:ascii="HelveticaNeue LT 45 Lt" w:hAnsi="HelveticaNeue LT 45 Lt" w:cs="HelveticaNeue LT 45 Lt"/>
      <w:color w:val="000000"/>
      <w:sz w:val="16"/>
      <w:szCs w:val="16"/>
    </w:rPr>
  </w:style>
  <w:style w:type="paragraph" w:customStyle="1" w:styleId="Abstandvor1Blocksatz">
    <w:name w:val="Abstand vor 1 Blocksatz"/>
    <w:basedOn w:val="Standard"/>
    <w:uiPriority w:val="99"/>
    <w:pPr>
      <w:autoSpaceDE w:val="0"/>
      <w:autoSpaceDN w:val="0"/>
      <w:adjustRightInd w:val="0"/>
      <w:spacing w:before="57" w:after="0" w:line="200" w:lineRule="atLeast"/>
      <w:textAlignment w:val="center"/>
    </w:pPr>
    <w:rPr>
      <w:rFonts w:ascii="HelveticaNeue LT 45 Lt" w:hAnsi="HelveticaNeue LT 45 Lt" w:cs="HelveticaNeue LT 45 Lt"/>
      <w:color w:val="000000"/>
      <w:sz w:val="18"/>
      <w:szCs w:val="18"/>
    </w:rPr>
  </w:style>
  <w:style w:type="paragraph" w:customStyle="1" w:styleId="normalHelv45">
    <w:name w:val="normal Helv. 45"/>
    <w:basedOn w:val="Absatzformat1"/>
    <w:uiPriority w:val="99"/>
    <w:pPr>
      <w:spacing w:line="200" w:lineRule="atLeast"/>
      <w:ind w:left="0" w:firstLine="0"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konie-bayer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Hellwig Sabine</dc:creator>
  <cp:keywords/>
  <dc:description/>
  <cp:lastModifiedBy>Hellwig Sabine</cp:lastModifiedBy>
  <cp:revision>2</cp:revision>
  <dcterms:created xsi:type="dcterms:W3CDTF">2023-10-16T12:42:00Z</dcterms:created>
  <dcterms:modified xsi:type="dcterms:W3CDTF">2023-10-16T12:42:00Z</dcterms:modified>
</cp:coreProperties>
</file>